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653" w:rsidRPr="00131653" w:rsidRDefault="00131653" w:rsidP="00131653">
      <w:pPr>
        <w:spacing w:line="480" w:lineRule="auto"/>
        <w:jc w:val="center"/>
        <w:rPr>
          <w:rFonts w:ascii="Times New Roman" w:hAnsi="Times New Roman" w:cs="Times New Roman"/>
          <w:sz w:val="24"/>
          <w:szCs w:val="24"/>
        </w:rPr>
      </w:pPr>
      <w:r w:rsidRPr="00131653">
        <w:rPr>
          <w:rFonts w:ascii="Times New Roman" w:hAnsi="Times New Roman" w:cs="Times New Roman"/>
          <w:sz w:val="24"/>
          <w:szCs w:val="24"/>
        </w:rPr>
        <w:t>Rhyme scheme</w:t>
      </w:r>
    </w:p>
    <w:p w:rsidR="00891E35" w:rsidRPr="00131653" w:rsidRDefault="004373B9" w:rsidP="00131653">
      <w:pPr>
        <w:spacing w:line="480" w:lineRule="auto"/>
        <w:rPr>
          <w:rFonts w:ascii="Times New Roman" w:hAnsi="Times New Roman" w:cs="Times New Roman"/>
          <w:sz w:val="24"/>
          <w:szCs w:val="24"/>
        </w:rPr>
      </w:pPr>
      <w:r w:rsidRPr="00131653">
        <w:rPr>
          <w:rFonts w:ascii="Times New Roman" w:hAnsi="Times New Roman" w:cs="Times New Roman"/>
          <w:sz w:val="24"/>
          <w:szCs w:val="24"/>
        </w:rPr>
        <w:t xml:space="preserve">I have used the poem ‘the faerie queen ‘to show instances of rhyme in poems. </w:t>
      </w:r>
      <w:r w:rsidR="00891E35" w:rsidRPr="00131653">
        <w:rPr>
          <w:rFonts w:ascii="Times New Roman" w:hAnsi="Times New Roman" w:cs="Times New Roman"/>
          <w:sz w:val="24"/>
          <w:szCs w:val="24"/>
        </w:rPr>
        <w:t>Rhy</w:t>
      </w:r>
      <w:r w:rsidR="00AE2571" w:rsidRPr="00131653">
        <w:rPr>
          <w:rFonts w:ascii="Times New Roman" w:hAnsi="Times New Roman" w:cs="Times New Roman"/>
          <w:sz w:val="24"/>
          <w:szCs w:val="24"/>
        </w:rPr>
        <w:t xml:space="preserve">me </w:t>
      </w:r>
      <w:r w:rsidR="00250FA9" w:rsidRPr="00131653">
        <w:rPr>
          <w:rFonts w:ascii="Times New Roman" w:hAnsi="Times New Roman" w:cs="Times New Roman"/>
          <w:sz w:val="24"/>
          <w:szCs w:val="24"/>
        </w:rPr>
        <w:t>refers to an established pattern of words</w:t>
      </w:r>
      <w:r w:rsidR="004044DB" w:rsidRPr="00131653">
        <w:rPr>
          <w:rFonts w:ascii="Times New Roman" w:hAnsi="Times New Roman" w:cs="Times New Roman"/>
          <w:sz w:val="24"/>
          <w:szCs w:val="24"/>
        </w:rPr>
        <w:t xml:space="preserve"> in the middle or</w:t>
      </w:r>
      <w:r w:rsidR="00250FA9" w:rsidRPr="00131653">
        <w:rPr>
          <w:rFonts w:ascii="Times New Roman" w:hAnsi="Times New Roman" w:cs="Times New Roman"/>
          <w:sz w:val="24"/>
          <w:szCs w:val="24"/>
        </w:rPr>
        <w:t xml:space="preserve"> at the end of each line in a stanza of a poem. The above poem has employed the alternate rhyme scheme</w:t>
      </w:r>
      <w:r w:rsidR="004044DB" w:rsidRPr="00131653">
        <w:rPr>
          <w:rFonts w:ascii="Times New Roman" w:hAnsi="Times New Roman" w:cs="Times New Roman"/>
          <w:sz w:val="24"/>
          <w:szCs w:val="24"/>
        </w:rPr>
        <w:t>, which is a regular type of rhyme scheme.</w:t>
      </w:r>
    </w:p>
    <w:p w:rsidR="00A203C5" w:rsidRPr="00131653" w:rsidRDefault="00AE2571" w:rsidP="00131653">
      <w:pPr>
        <w:spacing w:line="480" w:lineRule="auto"/>
        <w:rPr>
          <w:rFonts w:ascii="Times New Roman" w:hAnsi="Times New Roman" w:cs="Times New Roman"/>
          <w:sz w:val="24"/>
          <w:szCs w:val="24"/>
        </w:rPr>
      </w:pPr>
      <w:r w:rsidRPr="00131653">
        <w:rPr>
          <w:rFonts w:ascii="Times New Roman" w:hAnsi="Times New Roman" w:cs="Times New Roman"/>
          <w:sz w:val="24"/>
          <w:szCs w:val="24"/>
        </w:rPr>
        <w:t xml:space="preserve">The use of rhyme gives the poem the desired harmony that enables the reader to pay close attention to every word of the poem giving him a better understanding of </w:t>
      </w:r>
      <w:r w:rsidR="004373B9" w:rsidRPr="00131653">
        <w:rPr>
          <w:rFonts w:ascii="Times New Roman" w:hAnsi="Times New Roman" w:cs="Times New Roman"/>
          <w:sz w:val="24"/>
          <w:szCs w:val="24"/>
        </w:rPr>
        <w:t>it. The</w:t>
      </w:r>
      <w:r w:rsidR="00891E35" w:rsidRPr="00131653">
        <w:rPr>
          <w:rFonts w:ascii="Times New Roman" w:hAnsi="Times New Roman" w:cs="Times New Roman"/>
          <w:sz w:val="24"/>
          <w:szCs w:val="24"/>
        </w:rPr>
        <w:t xml:space="preserve"> use of rhyming words makes </w:t>
      </w:r>
      <w:r w:rsidR="00D01D42" w:rsidRPr="00131653">
        <w:rPr>
          <w:rFonts w:ascii="Times New Roman" w:hAnsi="Times New Roman" w:cs="Times New Roman"/>
          <w:sz w:val="24"/>
          <w:szCs w:val="24"/>
        </w:rPr>
        <w:t>the poem musical. For instance, the words “plaine”, “shielde”, “remaine”</w:t>
      </w:r>
      <w:r w:rsidR="004373B9" w:rsidRPr="00131653">
        <w:rPr>
          <w:rFonts w:ascii="Times New Roman" w:hAnsi="Times New Roman" w:cs="Times New Roman"/>
          <w:sz w:val="24"/>
          <w:szCs w:val="24"/>
        </w:rPr>
        <w:t>, and</w:t>
      </w:r>
      <w:r w:rsidR="00D01D42" w:rsidRPr="00131653">
        <w:rPr>
          <w:rFonts w:ascii="Times New Roman" w:hAnsi="Times New Roman" w:cs="Times New Roman"/>
          <w:sz w:val="24"/>
          <w:szCs w:val="24"/>
        </w:rPr>
        <w:t xml:space="preserve"> “fielde” create an ABAB pat</w:t>
      </w:r>
      <w:r w:rsidR="004A2680" w:rsidRPr="00131653">
        <w:rPr>
          <w:rFonts w:ascii="Times New Roman" w:hAnsi="Times New Roman" w:cs="Times New Roman"/>
          <w:sz w:val="24"/>
          <w:szCs w:val="24"/>
        </w:rPr>
        <w:t>tern that is musical in nature</w:t>
      </w:r>
      <w:r w:rsidR="002E64DB" w:rsidRPr="00131653">
        <w:rPr>
          <w:rFonts w:ascii="Times New Roman" w:hAnsi="Times New Roman" w:cs="Times New Roman"/>
          <w:sz w:val="24"/>
          <w:szCs w:val="24"/>
        </w:rPr>
        <w:t>. The poem is also very interesting as the reader is able to predict the type of words</w:t>
      </w:r>
      <w:r w:rsidR="004044DB" w:rsidRPr="00131653">
        <w:rPr>
          <w:rFonts w:ascii="Times New Roman" w:hAnsi="Times New Roman" w:cs="Times New Roman"/>
          <w:sz w:val="24"/>
          <w:szCs w:val="24"/>
        </w:rPr>
        <w:t xml:space="preserve"> to come</w:t>
      </w:r>
      <w:r w:rsidR="002E64DB" w:rsidRPr="00131653">
        <w:rPr>
          <w:rFonts w:ascii="Times New Roman" w:hAnsi="Times New Roman" w:cs="Times New Roman"/>
          <w:sz w:val="24"/>
          <w:szCs w:val="24"/>
        </w:rPr>
        <w:t xml:space="preserve"> at the end of each line, as long as the pattern has been established</w:t>
      </w:r>
      <w:r w:rsidR="004044DB" w:rsidRPr="00131653">
        <w:rPr>
          <w:rFonts w:ascii="Times New Roman" w:hAnsi="Times New Roman" w:cs="Times New Roman"/>
          <w:sz w:val="24"/>
          <w:szCs w:val="24"/>
        </w:rPr>
        <w:t xml:space="preserve"> in his mind</w:t>
      </w:r>
      <w:r w:rsidR="002E64DB" w:rsidRPr="00131653">
        <w:rPr>
          <w:rFonts w:ascii="Times New Roman" w:hAnsi="Times New Roman" w:cs="Times New Roman"/>
          <w:sz w:val="24"/>
          <w:szCs w:val="24"/>
        </w:rPr>
        <w:t xml:space="preserve">.  </w:t>
      </w:r>
    </w:p>
    <w:p w:rsidR="004373B9" w:rsidRPr="00131653" w:rsidRDefault="004373B9" w:rsidP="00131653">
      <w:pPr>
        <w:spacing w:line="480" w:lineRule="auto"/>
        <w:rPr>
          <w:rFonts w:ascii="Times New Roman" w:hAnsi="Times New Roman" w:cs="Times New Roman"/>
          <w:sz w:val="24"/>
          <w:szCs w:val="24"/>
        </w:rPr>
      </w:pPr>
      <w:r w:rsidRPr="00131653">
        <w:rPr>
          <w:rFonts w:ascii="Times New Roman" w:hAnsi="Times New Roman" w:cs="Times New Roman"/>
          <w:sz w:val="24"/>
          <w:szCs w:val="24"/>
        </w:rPr>
        <w:t>It is important to note that in order for rhyme to prevail in a sentence or in a particular stanza, the writer may be forced to add or change certain syllables or consonants to make the flow constant. For example in this poem, the “plaine, shielde, remaine and fielde “are not the right spellings of the words “plain, shield, remain and field “respectively. However, the writer is forced to change the last bit for the sake of rhyming</w:t>
      </w:r>
      <w:r w:rsidR="00BF3C05" w:rsidRPr="00131653">
        <w:rPr>
          <w:rFonts w:ascii="Times New Roman" w:hAnsi="Times New Roman" w:cs="Times New Roman"/>
          <w:sz w:val="24"/>
          <w:szCs w:val="24"/>
        </w:rPr>
        <w:t>. This does not change the meaning of the words whatsoever.</w:t>
      </w:r>
      <w:r w:rsidRPr="00131653">
        <w:rPr>
          <w:rFonts w:ascii="Times New Roman" w:hAnsi="Times New Roman" w:cs="Times New Roman"/>
          <w:sz w:val="24"/>
          <w:szCs w:val="24"/>
        </w:rPr>
        <w:t xml:space="preserve"> </w:t>
      </w:r>
    </w:p>
    <w:p w:rsidR="00FB29EB" w:rsidRPr="00131653" w:rsidRDefault="002E64DB" w:rsidP="00131653">
      <w:pPr>
        <w:spacing w:line="480" w:lineRule="auto"/>
        <w:rPr>
          <w:rFonts w:ascii="Times New Roman" w:hAnsi="Times New Roman" w:cs="Times New Roman"/>
          <w:sz w:val="24"/>
          <w:szCs w:val="24"/>
        </w:rPr>
      </w:pPr>
      <w:r w:rsidRPr="00131653">
        <w:rPr>
          <w:rFonts w:ascii="Times New Roman" w:hAnsi="Times New Roman" w:cs="Times New Roman"/>
          <w:sz w:val="24"/>
          <w:szCs w:val="24"/>
        </w:rPr>
        <w:t>The</w:t>
      </w:r>
      <w:r w:rsidR="004044DB" w:rsidRPr="00131653">
        <w:rPr>
          <w:rFonts w:ascii="Times New Roman" w:hAnsi="Times New Roman" w:cs="Times New Roman"/>
          <w:sz w:val="24"/>
          <w:szCs w:val="24"/>
        </w:rPr>
        <w:t xml:space="preserve"> regular pattern also makes</w:t>
      </w:r>
      <w:r w:rsidRPr="00131653">
        <w:rPr>
          <w:rFonts w:ascii="Times New Roman" w:hAnsi="Times New Roman" w:cs="Times New Roman"/>
          <w:sz w:val="24"/>
          <w:szCs w:val="24"/>
        </w:rPr>
        <w:t xml:space="preserve"> it easier to </w:t>
      </w:r>
      <w:r w:rsidR="004373B9" w:rsidRPr="00131653">
        <w:rPr>
          <w:rFonts w:ascii="Times New Roman" w:hAnsi="Times New Roman" w:cs="Times New Roman"/>
          <w:sz w:val="24"/>
          <w:szCs w:val="24"/>
        </w:rPr>
        <w:t>memorize</w:t>
      </w:r>
      <w:r w:rsidR="004044DB" w:rsidRPr="00131653">
        <w:rPr>
          <w:rFonts w:ascii="Times New Roman" w:hAnsi="Times New Roman" w:cs="Times New Roman"/>
          <w:sz w:val="24"/>
          <w:szCs w:val="24"/>
        </w:rPr>
        <w:t xml:space="preserve"> the poem</w:t>
      </w:r>
      <w:r w:rsidRPr="00131653">
        <w:rPr>
          <w:rFonts w:ascii="Times New Roman" w:hAnsi="Times New Roman" w:cs="Times New Roman"/>
          <w:sz w:val="24"/>
          <w:szCs w:val="24"/>
        </w:rPr>
        <w:t>.</w:t>
      </w:r>
      <w:r w:rsidR="004044DB" w:rsidRPr="00131653">
        <w:rPr>
          <w:rFonts w:ascii="Times New Roman" w:hAnsi="Times New Roman" w:cs="Times New Roman"/>
          <w:sz w:val="24"/>
          <w:szCs w:val="24"/>
        </w:rPr>
        <w:t xml:space="preserve"> T</w:t>
      </w:r>
      <w:r w:rsidR="00FB29EB" w:rsidRPr="00131653">
        <w:rPr>
          <w:rFonts w:ascii="Times New Roman" w:hAnsi="Times New Roman" w:cs="Times New Roman"/>
          <w:sz w:val="24"/>
          <w:szCs w:val="24"/>
        </w:rPr>
        <w:t>his is because it forms a pattern that repeats</w:t>
      </w:r>
      <w:r w:rsidR="004044DB" w:rsidRPr="00131653">
        <w:rPr>
          <w:rFonts w:ascii="Times New Roman" w:hAnsi="Times New Roman" w:cs="Times New Roman"/>
          <w:sz w:val="24"/>
          <w:szCs w:val="24"/>
        </w:rPr>
        <w:t xml:space="preserve"> itself</w:t>
      </w:r>
      <w:r w:rsidR="00FB29EB" w:rsidRPr="00131653">
        <w:rPr>
          <w:rFonts w:ascii="Times New Roman" w:hAnsi="Times New Roman" w:cs="Times New Roman"/>
          <w:sz w:val="24"/>
          <w:szCs w:val="24"/>
        </w:rPr>
        <w:t xml:space="preserve"> over and over again.</w:t>
      </w:r>
      <w:r w:rsidRPr="00131653">
        <w:rPr>
          <w:rFonts w:ascii="Times New Roman" w:hAnsi="Times New Roman" w:cs="Times New Roman"/>
          <w:sz w:val="24"/>
          <w:szCs w:val="24"/>
        </w:rPr>
        <w:t xml:space="preserve"> It is</w:t>
      </w:r>
      <w:r w:rsidR="00FB29EB" w:rsidRPr="00131653">
        <w:rPr>
          <w:rFonts w:ascii="Times New Roman" w:hAnsi="Times New Roman" w:cs="Times New Roman"/>
          <w:sz w:val="24"/>
          <w:szCs w:val="24"/>
        </w:rPr>
        <w:t xml:space="preserve"> th</w:t>
      </w:r>
      <w:r w:rsidR="004044DB" w:rsidRPr="00131653">
        <w:rPr>
          <w:rFonts w:ascii="Times New Roman" w:hAnsi="Times New Roman" w:cs="Times New Roman"/>
          <w:sz w:val="24"/>
          <w:szCs w:val="24"/>
        </w:rPr>
        <w:t>e</w:t>
      </w:r>
      <w:r w:rsidR="00FB29EB" w:rsidRPr="00131653">
        <w:rPr>
          <w:rFonts w:ascii="Times New Roman" w:hAnsi="Times New Roman" w:cs="Times New Roman"/>
          <w:sz w:val="24"/>
          <w:szCs w:val="24"/>
        </w:rPr>
        <w:t>refore</w:t>
      </w:r>
      <w:r w:rsidR="004044DB" w:rsidRPr="00131653">
        <w:rPr>
          <w:rFonts w:ascii="Times New Roman" w:hAnsi="Times New Roman" w:cs="Times New Roman"/>
          <w:sz w:val="24"/>
          <w:szCs w:val="24"/>
        </w:rPr>
        <w:t xml:space="preserve"> much easier to remember</w:t>
      </w:r>
      <w:r w:rsidRPr="00131653">
        <w:rPr>
          <w:rFonts w:ascii="Times New Roman" w:hAnsi="Times New Roman" w:cs="Times New Roman"/>
          <w:sz w:val="24"/>
          <w:szCs w:val="24"/>
        </w:rPr>
        <w:t xml:space="preserve"> and recite the</w:t>
      </w:r>
      <w:r w:rsidR="00FB29EB" w:rsidRPr="00131653">
        <w:rPr>
          <w:rFonts w:ascii="Times New Roman" w:hAnsi="Times New Roman" w:cs="Times New Roman"/>
          <w:sz w:val="24"/>
          <w:szCs w:val="24"/>
        </w:rPr>
        <w:t xml:space="preserve"> words of this poem due to its regular nature. For instance, t</w:t>
      </w:r>
      <w:r w:rsidRPr="00131653">
        <w:rPr>
          <w:rFonts w:ascii="Times New Roman" w:hAnsi="Times New Roman" w:cs="Times New Roman"/>
          <w:sz w:val="24"/>
          <w:szCs w:val="24"/>
        </w:rPr>
        <w:t>he words “plaine” and “</w:t>
      </w:r>
      <w:r w:rsidR="00FB29EB" w:rsidRPr="00131653">
        <w:rPr>
          <w:rFonts w:ascii="Times New Roman" w:hAnsi="Times New Roman" w:cs="Times New Roman"/>
          <w:sz w:val="24"/>
          <w:szCs w:val="24"/>
        </w:rPr>
        <w:t xml:space="preserve">remaine”. Knowing one of the words makes it easier to remember the other </w:t>
      </w:r>
      <w:r w:rsidR="004044DB" w:rsidRPr="00131653">
        <w:rPr>
          <w:rFonts w:ascii="Times New Roman" w:hAnsi="Times New Roman" w:cs="Times New Roman"/>
          <w:sz w:val="24"/>
          <w:szCs w:val="24"/>
        </w:rPr>
        <w:t>one as they are closely related at how they are pronounced due to the common “-ine”.</w:t>
      </w:r>
    </w:p>
    <w:sectPr w:rsidR="00FB29EB" w:rsidRPr="00131653" w:rsidSect="007D232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2DB8" w:rsidRDefault="00DD2DB8" w:rsidP="00131653">
      <w:pPr>
        <w:spacing w:after="0" w:line="240" w:lineRule="auto"/>
      </w:pPr>
      <w:r>
        <w:separator/>
      </w:r>
    </w:p>
  </w:endnote>
  <w:endnote w:type="continuationSeparator" w:id="1">
    <w:p w:rsidR="00DD2DB8" w:rsidRDefault="00DD2DB8" w:rsidP="00131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Segoe UI"/>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2DB8" w:rsidRDefault="00DD2DB8" w:rsidP="00131653">
      <w:pPr>
        <w:spacing w:after="0" w:line="240" w:lineRule="auto"/>
      </w:pPr>
      <w:r>
        <w:separator/>
      </w:r>
    </w:p>
  </w:footnote>
  <w:footnote w:type="continuationSeparator" w:id="1">
    <w:p w:rsidR="00DD2DB8" w:rsidRDefault="00DD2DB8" w:rsidP="0013165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891E35"/>
    <w:rsid w:val="000E0338"/>
    <w:rsid w:val="00131653"/>
    <w:rsid w:val="00250FA9"/>
    <w:rsid w:val="002E64DB"/>
    <w:rsid w:val="004044DB"/>
    <w:rsid w:val="004373B9"/>
    <w:rsid w:val="004A2680"/>
    <w:rsid w:val="005F44BA"/>
    <w:rsid w:val="00604EE9"/>
    <w:rsid w:val="007D2325"/>
    <w:rsid w:val="00806219"/>
    <w:rsid w:val="00891E35"/>
    <w:rsid w:val="00A203C5"/>
    <w:rsid w:val="00AE2571"/>
    <w:rsid w:val="00BF3C05"/>
    <w:rsid w:val="00D01D42"/>
    <w:rsid w:val="00DD2DB8"/>
    <w:rsid w:val="00E86800"/>
    <w:rsid w:val="00FB2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316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1653"/>
  </w:style>
  <w:style w:type="paragraph" w:styleId="Footer">
    <w:name w:val="footer"/>
    <w:basedOn w:val="Normal"/>
    <w:link w:val="FooterChar"/>
    <w:uiPriority w:val="99"/>
    <w:semiHidden/>
    <w:unhideWhenUsed/>
    <w:rsid w:val="001316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165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2017-12-01T11:46:00Z</dcterms:created>
  <dcterms:modified xsi:type="dcterms:W3CDTF">2017-12-01T11:46:00Z</dcterms:modified>
</cp:coreProperties>
</file>